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221"/>
        <w:gridCol w:w="429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0D5DB0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FA21C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FA21CF">
              <w:rPr>
                <w:rFonts w:asciiTheme="majorBidi" w:hAnsiTheme="majorBidi" w:cs="B Nazanin" w:hint="cs"/>
                <w:b/>
                <w:bCs/>
                <w:rtl/>
              </w:rPr>
              <w:t>گوارش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674AA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674AAD">
              <w:rPr>
                <w:rFonts w:asciiTheme="majorBidi" w:hAnsiTheme="majorBidi" w:cstheme="majorBidi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D506E" w:rsidP="007C7E7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      </w:t>
            </w:r>
            <w:r w:rsidR="00A85EF1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85EF1">
              <w:rPr>
                <w:rFonts w:asciiTheme="majorBidi" w:hAnsiTheme="majorBidi" w:cs="B Nazanin" w:hint="cs"/>
                <w:b/>
                <w:bCs/>
                <w:rtl/>
              </w:rPr>
              <w:t xml:space="preserve">88/0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="00A85EF1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A85EF1">
              <w:rPr>
                <w:rFonts w:asciiTheme="majorBidi" w:hAnsiTheme="majorBidi" w:cs="B Nazanin" w:hint="cs"/>
                <w:b/>
                <w:bCs/>
                <w:rtl/>
              </w:rPr>
              <w:t xml:space="preserve"> 7/</w:t>
            </w:r>
            <w:r w:rsidR="007C7E71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A85EF1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A85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A85EF1">
              <w:rPr>
                <w:rFonts w:asciiTheme="majorBidi" w:hAnsiTheme="majorBidi" w:cs="B Nazanin" w:hint="cs"/>
                <w:b/>
                <w:bCs/>
                <w:rtl/>
              </w:rPr>
              <w:t xml:space="preserve">15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A85EF1">
              <w:rPr>
                <w:rFonts w:asciiTheme="majorBidi" w:hAnsiTheme="majorBidi" w:cs="B Nazanin" w:hint="cs"/>
                <w:b/>
                <w:bCs/>
                <w:rtl/>
              </w:rPr>
              <w:t xml:space="preserve"> عملی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A85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C7E71">
              <w:rPr>
                <w:rFonts w:asciiTheme="majorBidi" w:hAnsiTheme="majorBidi" w:cs="B Nazanin" w:hint="cs"/>
                <w:b/>
                <w:bCs/>
                <w:rtl/>
              </w:rPr>
              <w:t>24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0D5DB0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A3DFF" w:rsidRDefault="00EA3DFF" w:rsidP="00EA3DFF">
            <w:pPr>
              <w:jc w:val="both"/>
              <w:rPr>
                <w:rFonts w:ascii="Calibri" w:eastAsia="Calibri" w:hAnsi="Calibri" w:cs="Arial"/>
                <w:rtl/>
              </w:rPr>
            </w:pPr>
            <w:r w:rsidRPr="00EA3DFF">
              <w:rPr>
                <w:rFonts w:ascii="Calibri" w:eastAsia="Calibri" w:hAnsi="Calibri" w:cs="B Nazanin" w:hint="cs"/>
                <w:rtl/>
              </w:rPr>
              <w:t>این بسته آموزشی ادغام 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دستگاه گوارش می‌پردازد، به میزانی که دانشجو را برای درک و تجزیه و تحلیل اختلالات دستگاه گوارش آماده سازد. این بسته آموزشی هم چنین به ساختار جدار شکم، حفره شکم و آناتومی سطحی و رادیولوژیک دستگاه گوارش می‌پردازد.</w:t>
            </w:r>
          </w:p>
        </w:tc>
      </w:tr>
      <w:tr w:rsidR="005953CA" w:rsidRPr="000D5DB0" w:rsidTr="00A96866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A3DFF" w:rsidRPr="00EA3DFF" w:rsidRDefault="00EA3DFF" w:rsidP="00EA3DFF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فضای دهان و عناصر آن، خلاصه ای از فضای حلق، مری و مجاورات مهم بالینی آن، ساختار بافتی و چگونگی تکوین این عناصر و نشانه‌های سطحی و نواحی 9 گانه شکم </w:t>
            </w:r>
          </w:p>
          <w:p w:rsidR="00EA3DFF" w:rsidRPr="00EA3DFF" w:rsidRDefault="00EA3DFF" w:rsidP="00EA3DFF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ساختار جدار قدامی شکم (عضلات، عروق و اعصاب مربوطه) و کانال اینگوینال </w:t>
            </w:r>
          </w:p>
          <w:p w:rsidR="00EA3DFF" w:rsidRPr="00EA3DFF" w:rsidRDefault="00EA3DFF" w:rsidP="00EA3DFF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>صفاق، فضاهای صفاقی، ناودان‌ها و بن‌بست‌های مهم بالینی آن ها</w:t>
            </w:r>
          </w:p>
          <w:p w:rsidR="00EA3DFF" w:rsidRPr="00EA3DFF" w:rsidRDefault="00EA3DFF" w:rsidP="00EA3DFF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>ساختار و موقعیت آناتومیک و مجاورات مهم بالینی احشای شکم (لوله گوارش و غدد ضمیمه)</w:t>
            </w:r>
          </w:p>
          <w:p w:rsidR="00EA3DFF" w:rsidRPr="00EA3DFF" w:rsidRDefault="00EA3DFF" w:rsidP="00EA3DFF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نحوه خون‌رسانی، عصب‌گیری و تخلیه لنفاوی احشای مهم بالینی شکم (لوله گوارش و غدد ضمیمه) </w:t>
            </w:r>
          </w:p>
          <w:p w:rsidR="00EA3DFF" w:rsidRPr="00EA3DFF" w:rsidRDefault="00EA3DFF" w:rsidP="00EA3DFF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ساختار میکروسکوپی قسمت‌های مهم بالینی لوله گوارش و غدد ضمیمه </w:t>
            </w:r>
          </w:p>
          <w:p w:rsidR="00EA3DFF" w:rsidRPr="00EA3DFF" w:rsidRDefault="00EA3DFF" w:rsidP="00EA3DFF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تفاوت میکروسکوپیک قسمت‌های مهم بالینی لوله گوارش و غدد ضمیمه </w:t>
            </w:r>
          </w:p>
          <w:p w:rsidR="00EA3DFF" w:rsidRPr="00EA3DFF" w:rsidRDefault="00EA3DFF" w:rsidP="00EA3DFF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نحوه تکوین قسمت‌های مهم بالینی لوله گوارش و غدد ضمیمه </w:t>
            </w:r>
          </w:p>
          <w:p w:rsidR="005953CA" w:rsidRPr="00EA3DFF" w:rsidRDefault="00EA3DFF" w:rsidP="00EA3DFF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>ناهنجاری‌های تکوینی دستگاه گوارش</w:t>
            </w:r>
          </w:p>
        </w:tc>
      </w:tr>
      <w:tr w:rsidR="007A4F02" w:rsidRPr="000D5DB0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EA3DFF" w:rsidRPr="00EA3DFF" w:rsidRDefault="00EA3DFF" w:rsidP="000F5BFE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>
              <w:rPr>
                <w:rFonts w:ascii="Calibri" w:eastAsia="Calibri" w:hAnsi="Calibri" w:cs="B Nazanin" w:hint="cs"/>
                <w:sz w:val="24"/>
                <w:rtl/>
              </w:rPr>
              <w:t>دستگاه گوارش</w:t>
            </w: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 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A968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968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</w:p>
          <w:p w:rsidR="00A96866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A96866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E64309" w:rsidRPr="00A96866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A9686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7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23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96866" w:rsidTr="00E3099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center"/>
          </w:tcPr>
          <w:p w:rsidR="00A96866" w:rsidRP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96866" w:rsidRP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A96866" w:rsidRP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 w:rsidR="00A81FEC"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Default="00A96866" w:rsidP="00A96866">
            <w:r w:rsidRPr="00466D72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Default="00A96866" w:rsidP="00A96866">
            <w:r w:rsidRPr="00466D72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Default="00A96866" w:rsidP="00A96866">
            <w:r w:rsidRPr="00466D72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F16AB5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A9686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25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A9686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25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130C18" w:rsidP="007C7E7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C7E7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7C7E7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امضاء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سام زربخش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89F4DE4C-27C6-4685-B463-92AC0657CB52}"/>
    <w:embedBold r:id="rId2" w:fontKey="{CAC5AEDB-5230-47D5-9B17-CBF9BF66F65B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CD61CBD4-6DEB-44EA-B75B-B1C979B3A94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2A2A7AC3-0529-4EBE-8DAB-4E1D68BDE7CE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9D766071-DAE5-47AB-9213-9FE77485638C}"/>
    <w:embedBold r:id="rId6" w:subsetted="1" w:fontKey="{59055CD0-212E-45F6-9B7F-F27E60733B6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E9465171-2E2A-4B7D-B771-00E71081144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C9FB9BD7-4C26-4459-B0A0-33EBD23C510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6618F"/>
    <w:rsid w:val="00481D84"/>
    <w:rsid w:val="004D5DDB"/>
    <w:rsid w:val="004E35D6"/>
    <w:rsid w:val="00522D5D"/>
    <w:rsid w:val="00551748"/>
    <w:rsid w:val="005953CA"/>
    <w:rsid w:val="005E7423"/>
    <w:rsid w:val="00626090"/>
    <w:rsid w:val="00663B7A"/>
    <w:rsid w:val="00670397"/>
    <w:rsid w:val="00674AAD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7C7E71"/>
    <w:rsid w:val="00805DFE"/>
    <w:rsid w:val="00851198"/>
    <w:rsid w:val="008B527C"/>
    <w:rsid w:val="0093755E"/>
    <w:rsid w:val="00996F22"/>
    <w:rsid w:val="009C093D"/>
    <w:rsid w:val="00A26576"/>
    <w:rsid w:val="00A345AB"/>
    <w:rsid w:val="00A53F7A"/>
    <w:rsid w:val="00A81FEC"/>
    <w:rsid w:val="00A85EF1"/>
    <w:rsid w:val="00A934D3"/>
    <w:rsid w:val="00A96866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26F31"/>
    <w:rsid w:val="00D524AF"/>
    <w:rsid w:val="00D82D63"/>
    <w:rsid w:val="00DD506E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A21CF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27EE574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16</cp:revision>
  <cp:lastPrinted>2020-01-21T07:00:00Z</cp:lastPrinted>
  <dcterms:created xsi:type="dcterms:W3CDTF">2020-02-03T07:18:00Z</dcterms:created>
  <dcterms:modified xsi:type="dcterms:W3CDTF">2021-02-03T07:25:00Z</dcterms:modified>
</cp:coreProperties>
</file>